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after="0" w:line="240" w:lineRule="auto"/>
        <w:jc w:val="right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приказом руководителя филиала </w:t>
      </w:r>
      <w:r>
        <w:rPr>
          <w:rFonts w:ascii="Times New Roman" w:hAnsi="Times New Roman" w:cs="Times New Roman"/>
          <w:sz w:val="28"/>
          <w:szCs w:val="28"/>
          <w:lang w:eastAsia="zh-cn"/>
        </w:rPr>
      </w:r>
    </w:p>
    <w:p>
      <w:pPr>
        <w:pStyle w:val="para1"/>
        <w:ind w:firstLine="708"/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ГРДНТ им. В.Д. Поленова «ФУКЦ РФ»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</w:r>
    </w:p>
    <w:p>
      <w:pPr>
        <w:pStyle w:val="para1"/>
        <w:ind w:firstLine="708"/>
        <w: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17.06.2024 № 43/01-08</w:t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para1"/>
        <w:ind w:firstLine="708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>
      <w:pPr>
        <w:pStyle w:val="para1"/>
        <w:ind w:firstLine="708"/>
        <w:spacing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противдействию коррупции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zh-cn"/>
        </w:rPr>
        <w:t>и урегулированию конфликта интересов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филиале 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ГРДНТ им. В.Д. Поленова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«Финно-угорский культурный центр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para1"/>
        <w:ind w:firstLine="708"/>
        <w: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</w:t>
      </w:r>
    </w:p>
    <w:p>
      <w:pPr>
        <w:pStyle w:val="para1"/>
        <w:ind w:firstLine="708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para1"/>
        <w:ind w:firstLine="708"/>
        <w: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Общие положения 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1. Настоящее Положение о комиссии по противодействию коррупции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и урегулированию конфликта интересов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в филиале Государственного Российского Дома народного творчества имени В.Д. Поленова» (далее – Филиал, Положение) разработано в соответствии с Федеральным законом от 25.12.2008 № 273-ФЗ «О противодействии коррупции».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2. Настоящее Положение регламентирует порядок организации работы Комиссии по противодействию коррупции 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 урегулированию конфликта интересов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в Филиале (далее – Комиссия).</w:t>
      </w: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3. Комиссия в своей деятельности руководствуется Конституцией РФ, федеральными законами и иными нормативными правовыми актами Российской Федерации, постановлениями Правительства, указами Президента, законами и иными нормативными правовыми актами Республики Коми, настоящим Положением и иными локальными актами Филиала.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4. Целью создания Комиссии является формирование и реализация политики в области противодействия коррупции в Филиале.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Задачи Комиссии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 1. Координация деятельности в Филиале по вопросам реализации единой политики по противодействию коррупции.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2. Формирование ежегодного плана работы Комиссии и контроль его выполнения.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3. Проведение выборочного и (или) сплошного контроля осуществления закупок, заключения контрактов (договоров) на поставку товаров, выполнение работ, оказание услуг для собственных нужд учреждения.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4. Проведение служебных проверок по фактам, указывающим на возможное наличие коррупции в деятельности работников Филиала, в соответствии с действующим законодательством о противодействии коррупции.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5. Проведение профилактической работы с работниками Филиала.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Порядок формирования Комиссии</w:t>
      </w:r>
    </w:p>
    <w:p>
      <w:pPr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ind w:firstLine="57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1. Состав Комиссии утверждается приказом руководителя филиала.</w:t>
      </w:r>
    </w:p>
    <w:p>
      <w:pPr>
        <w:ind w:firstLine="170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2. В состав Комиссии входят: председатель Комиссии; члены Комиссии; секретарь Комиссии. Все члены Комиссии обладают равными правами.</w:t>
      </w:r>
    </w:p>
    <w:p>
      <w:pPr>
        <w:ind w:firstLine="57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3. Члены Комиссии не вправе делегировать свои полномочия другим лицам.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4. Заседание Комиссии правомочно, если на нем присутствует не менее двух третей от общего числа его членов.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5. Заседания Комиссии ведет ее председатель. При его отсутствии заседание ведет член Комиссии, уполномоченный председателем Комиссии.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6.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ind w:firstLine="113"/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Права Комиссии</w:t>
      </w:r>
    </w:p>
    <w:p>
      <w:pPr>
        <w:ind w:firstLine="113"/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Комиссия имеет право: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- запрашивать и получать необходимые материалы и сведения в структурных подразделениях Филиала;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zh-cn"/>
        </w:rPr>
        <w:t xml:space="preserve">- для реализации решений Комиссии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могут издаваться нормативные правовые акты;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- направлять информационные и иные материалы в структурные подразделения учреждения, контрольно-надзорные и правоохранительные органы; 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- осуществлять иные права в пределах своей компетенции. 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ind w:firstLine="113"/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Порядок работы Комиссии</w:t>
      </w:r>
    </w:p>
    <w:p>
      <w:pPr>
        <w:ind w:firstLine="113"/>
        <w:spacing w:after="0" w:line="240" w:lineRule="auto"/>
        <w:jc w:val="center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1. Комиссия осуществляет свою деятельность в форме заседаний, которые проводятся в соответствии с планом работы Комиссии и по мере необходимости, но не реже одного раза в год.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2. Внеочередное заседание Комиссии проводится по предложению членов Комиссии или по предложению председателя Комиссии.</w:t>
      </w:r>
    </w:p>
    <w:p>
      <w:pPr>
        <w:ind w:firstLine="113"/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3. Решения Комиссии носят рекомендательный характер, принимаются простым большинством голосов присутствующих на заседании членов Комиссии путем открытого голосования и оформляются в виде протоколов ее заседания. При равенстве голосов голос председательствующего является решающим.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4. Член Комиссии, несогласный с ее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5. В протоколе заседания Комиссии указываются: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а) дата, место и время проведения заседания Комиссии;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б) фамилии, имена, отчества членов Комиссии и других лиц, присутствующих на заседании;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в) повестка дня заседания Комиссии, содержание рассматриваемых вопросов и материалов;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г) результаты голосования;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д) принятые Комиссией решения;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е) сведения о приобщенных к протоколу материалах.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Протокол Комиссии подписывается всеми присутствующими на заседании членами Комиссии.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6. В случае установления Комиссией факта совершения работником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руководителю Филиала.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7.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подлежащих обсуждению, организует подготовку заседаний Комиссии, осуществляет контроль за исполнением решений Комиссии.</w:t>
      </w:r>
    </w:p>
    <w:p>
      <w:pPr>
        <w:spacing w:after="0" w:line="240" w:lineRule="auto"/>
        <w:jc w:val="both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 xml:space="preserve"> 8. Копия протокола в течение трех рабочих дней со дня заседания направляется руководителю филиала, а также по решению Комиссии – иным заинтересованным лицам. 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Ознакомлены: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___________________ Большакова К.С.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___________________ Брызгалова Н.А.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___________________ Погудина Ю.А.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___________________ Никифорова А.А.</w:t>
      </w:r>
    </w:p>
    <w:p>
      <w:pPr>
        <w:spacing w:after="0" w:line="240" w:lineRule="auto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sz w:val="28"/>
          <w:szCs w:val="28"/>
          <w:lang w:eastAsia="zh-cn"/>
        </w:rPr>
      </w:pPr>
      <w:r>
        <w:rPr>
          <w:rFonts w:ascii="Times New Roman" w:hAnsi="Times New Roman" w:eastAsia="SimSun" w:cs="Times New Roman"/>
          <w:sz w:val="28"/>
          <w:szCs w:val="28"/>
          <w:lang w:eastAsia="zh-cn"/>
        </w:rPr>
        <w:t>___________________ Филиппова Е.В.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8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3799888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kern w:val="1"/>
      <w:sz w:val="22"/>
      <w:szCs w:val="22"/>
      <w:lang w:val="ru-ru" w:eastAsia="en-us" w:bidi="ar-sa"/>
    </w:rPr>
  </w:style>
  <w:style w:type="paragraph" w:styleId="para2" w:customStyle="1">
    <w:name w:val="ConsPlusNormal"/>
    <w:qFormat/>
    <w:pPr>
      <w:spacing w:after="0" w:line="240" w:lineRule="auto"/>
      <w:widowControl w:val="0"/>
    </w:pPr>
    <w:rPr>
      <w:rFonts w:ascii="Calibri" w:hAnsi="Calibri" w:eastAsia="Calibri" w:cs="Calibri"/>
      <w:kern w:val="1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No Spacing"/>
    <w:qFormat/>
    <w:pPr>
      <w:spacing w:after="0" w:line="240" w:lineRule="auto"/>
    </w:pPr>
    <w:rPr>
      <w:rFonts w:ascii="Calibri" w:hAnsi="Calibri" w:eastAsia="Calibri" w:cs="Calibri"/>
      <w:kern w:val="1"/>
      <w:sz w:val="22"/>
      <w:szCs w:val="22"/>
      <w:lang w:val="ru-ru" w:eastAsia="en-us" w:bidi="ar-sa"/>
    </w:rPr>
  </w:style>
  <w:style w:type="paragraph" w:styleId="para2" w:customStyle="1">
    <w:name w:val="ConsPlusNormal"/>
    <w:qFormat/>
    <w:pPr>
      <w:spacing w:after="0" w:line="240" w:lineRule="auto"/>
      <w:widowControl w:val="0"/>
    </w:pPr>
    <w:rPr>
      <w:rFonts w:ascii="Calibri" w:hAnsi="Calibri" w:eastAsia="Calibri" w:cs="Calibri"/>
      <w:kern w:val="1"/>
      <w:sz w:val="22"/>
      <w:szCs w:val="22"/>
      <w:lang w:val="ru-ru" w:eastAsia="ru-ru" w:bidi="ar-sa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/>
  <cp:revision>18</cp:revision>
  <cp:lastPrinted>2024-07-05T13:14:12Z</cp:lastPrinted>
  <dcterms:created xsi:type="dcterms:W3CDTF">2024-05-23T12:30:00Z</dcterms:created>
  <dcterms:modified xsi:type="dcterms:W3CDTF">2024-08-16T09:18:08Z</dcterms:modified>
</cp:coreProperties>
</file>